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521B2" w:rsidRPr="009E64EB" w:rsidTr="00A521B2">
        <w:trPr>
          <w:trHeight w:val="276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Понедельник, </w:t>
            </w:r>
            <w:r w:rsidR="0071245A">
              <w:rPr>
                <w:rFonts w:ascii="Times New Roman" w:hAnsi="Times New Roman" w:cs="Times New Roman"/>
                <w:b/>
                <w:u w:val="single"/>
                <w:lang w:eastAsia="en-US"/>
              </w:rPr>
              <w:t>18</w:t>
            </w:r>
            <w:r w:rsidR="0071245A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6A11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</w:t>
            </w:r>
            <w:r w:rsidR="006A11BB">
              <w:rPr>
                <w:rFonts w:ascii="Times New Roman" w:hAnsi="Times New Roman" w:cs="Times New Roman"/>
                <w:lang w:eastAsia="en-US"/>
              </w:rPr>
              <w:t>ы</w:t>
            </w:r>
            <w:bookmarkStart w:id="0" w:name="_GoBack"/>
            <w:bookmarkEnd w:id="0"/>
            <w:r w:rsidRPr="00A521B2">
              <w:rPr>
                <w:rFonts w:ascii="Times New Roman" w:hAnsi="Times New Roman" w:cs="Times New Roman"/>
                <w:lang w:eastAsia="en-US"/>
              </w:rPr>
              <w:t>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D42EC9">
            <w:pPr>
              <w:tabs>
                <w:tab w:val="center" w:pos="1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ойлаяр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318, а.156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Итог.контр.диктант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Закр.изуч.мат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И З 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Карт.истор.и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бытовые.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71245A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Весенняя гроза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с.145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Тест.с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мет.мяча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точн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302"/>
        </w:trPr>
        <w:tc>
          <w:tcPr>
            <w:tcW w:w="10768" w:type="dxa"/>
            <w:gridSpan w:val="5"/>
          </w:tcPr>
          <w:p w:rsidR="00A521B2" w:rsidRPr="00A521B2" w:rsidRDefault="00A521B2" w:rsidP="00C31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Вторник, </w:t>
            </w:r>
            <w:r w:rsidR="00C316BC">
              <w:rPr>
                <w:rFonts w:ascii="Times New Roman" w:hAnsi="Times New Roman" w:cs="Times New Roman"/>
                <w:b/>
                <w:u w:val="single"/>
                <w:lang w:eastAsia="en-US"/>
              </w:rPr>
              <w:t>19</w:t>
            </w:r>
            <w:r w:rsidR="00C316BC" w:rsidRPr="00C316BC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Части речи</w:t>
            </w:r>
            <w:r w:rsidR="00D42EC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Задание. 239, стр.132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71245A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245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Закрепл.изученного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Примеры 1,3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89.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 люблю летние лагеря!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D42EC9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237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Среда, </w:t>
            </w:r>
            <w:r w:rsidR="00C316BC">
              <w:rPr>
                <w:rFonts w:ascii="Times New Roman" w:hAnsi="Times New Roman" w:cs="Times New Roman"/>
                <w:b/>
                <w:u w:val="single"/>
                <w:lang w:eastAsia="en-US"/>
              </w:rPr>
              <w:t>20</w:t>
            </w:r>
            <w:r w:rsidR="00C316BC">
              <w:rPr>
                <w:rFonts w:ascii="Times New Roman" w:hAnsi="Times New Roman" w:cs="Times New Roman"/>
                <w:b/>
                <w:lang w:eastAsia="en-US"/>
              </w:rPr>
              <w:t xml:space="preserve"> 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71245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писмь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выч.в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пр.1000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0533C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66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176A04" w:rsidRDefault="00A0533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Пр.4,5.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Мы будем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весел.в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лагере.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такое Бенилюкс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№31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Стр.118-124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В. 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И анализ поделок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C31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Четверг, </w:t>
            </w:r>
            <w:r w:rsidR="00C316BC">
              <w:rPr>
                <w:rFonts w:ascii="Times New Roman" w:hAnsi="Times New Roman" w:cs="Times New Roman"/>
                <w:b/>
                <w:u w:val="single"/>
                <w:lang w:eastAsia="en-US"/>
              </w:rPr>
              <w:t>21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316BC">
              <w:rPr>
                <w:rFonts w:ascii="Times New Roman" w:hAnsi="Times New Roman" w:cs="Times New Roman"/>
                <w:b/>
                <w:lang w:eastAsia="en-US"/>
              </w:rPr>
              <w:t>май</w:t>
            </w:r>
          </w:p>
        </w:tc>
      </w:tr>
      <w:tr w:rsidR="00A521B2" w:rsidRPr="009E64EB" w:rsidTr="00A521B2">
        <w:trPr>
          <w:trHeight w:val="361"/>
        </w:trPr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Ок.имён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прилагательных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263, стр.140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Алг.дел.тр.чис.на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№67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Пр. 1,5 стр.92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0533C" w:rsidRDefault="00A0533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Сп.игра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Баскетбол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диктант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1ам.т1е ч1аг1 дар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C31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Пятница, </w:t>
            </w:r>
            <w:r w:rsidR="00C316BC">
              <w:rPr>
                <w:rFonts w:ascii="Times New Roman" w:hAnsi="Times New Roman" w:cs="Times New Roman"/>
                <w:b/>
                <w:u w:val="single"/>
                <w:lang w:eastAsia="en-US"/>
              </w:rPr>
              <w:t>22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316BC">
              <w:rPr>
                <w:rFonts w:ascii="Times New Roman" w:hAnsi="Times New Roman" w:cs="Times New Roman"/>
                <w:b/>
                <w:lang w:eastAsia="en-US"/>
              </w:rPr>
              <w:t>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Ханд.хен.хийцадалар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332, а,163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0533C" w:rsidRDefault="00A0533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Одуванчик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с.147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Закр.Итог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контр работа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№68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Закр.изуч.материала</w:t>
            </w:r>
            <w:proofErr w:type="spellEnd"/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Беговые упражнения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C316BC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Заполняем бланк,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на компьютере.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C31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Суббота, </w:t>
            </w:r>
            <w:r w:rsidR="00C316BC">
              <w:rPr>
                <w:rFonts w:ascii="Times New Roman" w:hAnsi="Times New Roman" w:cs="Times New Roman"/>
                <w:b/>
                <w:u w:val="single"/>
                <w:lang w:eastAsia="en-US"/>
              </w:rPr>
              <w:t>23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316BC">
              <w:rPr>
                <w:rFonts w:ascii="Times New Roman" w:hAnsi="Times New Roman" w:cs="Times New Roman"/>
                <w:b/>
                <w:lang w:eastAsia="en-US"/>
              </w:rPr>
              <w:t>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C316B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Прав.прист.и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предлогов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268, стр.140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C316BC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Золотой луг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с,148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C316B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Б1аьст.дог1а.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Арахь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аг1о 148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C316BC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центре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Евр</w:t>
            </w:r>
            <w:proofErr w:type="spellEnd"/>
            <w:r w:rsidRPr="00C316BC">
              <w:rPr>
                <w:rFonts w:ascii="Times New Roman" w:hAnsi="Times New Roman" w:cs="Times New Roman"/>
                <w:lang w:eastAsia="en-US"/>
              </w:rPr>
              <w:t>.,</w:t>
            </w:r>
            <w:r>
              <w:rPr>
                <w:rFonts w:ascii="Times New Roman" w:hAnsi="Times New Roman" w:cs="Times New Roman"/>
                <w:lang w:eastAsia="en-US"/>
              </w:rPr>
              <w:t>Фр. и Велик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№32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стр.125-140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C316B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Подв.итогов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 год.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521B2" w:rsidRPr="00BA0D9D" w:rsidRDefault="00A521B2" w:rsidP="00BA0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3 </w:t>
      </w:r>
      <w:r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521B2" w:rsidRPr="00BA0D9D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B2"/>
    <w:rsid w:val="0013641C"/>
    <w:rsid w:val="00176A04"/>
    <w:rsid w:val="006A11BB"/>
    <w:rsid w:val="0071245A"/>
    <w:rsid w:val="008A3EEF"/>
    <w:rsid w:val="009E64EB"/>
    <w:rsid w:val="00A0533C"/>
    <w:rsid w:val="00A521B2"/>
    <w:rsid w:val="00BA0D9D"/>
    <w:rsid w:val="00C316BC"/>
    <w:rsid w:val="00D1734B"/>
    <w:rsid w:val="00D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C9167"/>
  <w15:docId w15:val="{572C3FAF-3573-4BA6-A54F-0114EDA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B2"/>
    <w:pPr>
      <w:spacing w:after="0"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Angela</cp:lastModifiedBy>
  <cp:revision>2</cp:revision>
  <dcterms:created xsi:type="dcterms:W3CDTF">2020-05-18T16:58:00Z</dcterms:created>
  <dcterms:modified xsi:type="dcterms:W3CDTF">2020-05-18T16:58:00Z</dcterms:modified>
</cp:coreProperties>
</file>